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D1BE0" w14:textId="77777777" w:rsidR="00DE1B52" w:rsidRPr="001D0490" w:rsidRDefault="00DE1B52" w:rsidP="00DE1B52">
      <w:pPr>
        <w:pStyle w:val="Heading2"/>
        <w:jc w:val="center"/>
        <w:rPr>
          <w:b/>
        </w:rPr>
      </w:pPr>
      <w:bookmarkStart w:id="0" w:name="_Toc521501032"/>
      <w:bookmarkStart w:id="1" w:name="_Toc534959767"/>
      <w:bookmarkStart w:id="2" w:name="_Toc29900633"/>
      <w:bookmarkStart w:id="3" w:name="_GoBack"/>
      <w:bookmarkEnd w:id="3"/>
      <w:r w:rsidRPr="001D0490">
        <w:rPr>
          <w:rFonts w:eastAsia="Calibri"/>
          <w:b/>
        </w:rPr>
        <w:t>Ethics Paper</w:t>
      </w:r>
      <w:bookmarkEnd w:id="0"/>
      <w:bookmarkEnd w:id="1"/>
      <w:r w:rsidRPr="001D0490">
        <w:rPr>
          <w:rStyle w:val="BodyTextChar"/>
          <w:rFonts w:eastAsia="Calibri"/>
        </w:rPr>
        <w:t>*</w:t>
      </w:r>
      <w:bookmarkEnd w:id="2"/>
    </w:p>
    <w:p w14:paraId="12630FA8" w14:textId="77777777" w:rsidR="00DE1B52" w:rsidRPr="00BC5081" w:rsidRDefault="00DE1B52" w:rsidP="00DE1B52">
      <w:pPr>
        <w:jc w:val="center"/>
      </w:pPr>
    </w:p>
    <w:p w14:paraId="7D5C6B1B" w14:textId="77777777" w:rsidR="00DE1B52" w:rsidRPr="00E964C0" w:rsidRDefault="00DE1B52" w:rsidP="00DE1B52">
      <w:pPr>
        <w:spacing w:line="360" w:lineRule="auto"/>
        <w:rPr>
          <w:rFonts w:eastAsia="Calibri"/>
          <w:color w:val="000000" w:themeColor="text1"/>
        </w:rPr>
      </w:pPr>
      <w:r w:rsidRPr="00BC5081">
        <w:rPr>
          <w:rFonts w:eastAsia="Calibri"/>
        </w:rPr>
        <w:t>The purpose of this assignment is to have students understand and consider the ethical dilemmas they may face in the nursing/medical field</w:t>
      </w:r>
      <w:r w:rsidRPr="00E964C0">
        <w:rPr>
          <w:rFonts w:eastAsia="Calibri"/>
          <w:color w:val="000000" w:themeColor="text1"/>
        </w:rPr>
        <w:t xml:space="preserve">.  In NURSI 2320, students will learn how to care for critically ill patients and some of the major decisions that are involved with such.  Exploring ethical dilemmas in the literature will allow students to examine their personal beliefs in relation to Giddens’ Ethical Principles and various medical situations. Having the ability to search nursing literature will help prepare students for their future practice and education. </w:t>
      </w:r>
    </w:p>
    <w:p w14:paraId="5D85EB29" w14:textId="77777777" w:rsidR="00DE1B52" w:rsidRDefault="00DE1B52" w:rsidP="00DE1B52">
      <w:pPr>
        <w:pStyle w:val="ListParagraph"/>
        <w:numPr>
          <w:ilvl w:val="0"/>
          <w:numId w:val="2"/>
        </w:numPr>
        <w:spacing w:before="120" w:after="120"/>
        <w:contextualSpacing w:val="0"/>
        <w:rPr>
          <w:rFonts w:eastAsia="Calibri"/>
        </w:rPr>
      </w:pPr>
      <w:r w:rsidRPr="00DF6950">
        <w:rPr>
          <w:rFonts w:eastAsia="Calibri"/>
        </w:rPr>
        <w:t>Each student will</w:t>
      </w:r>
      <w:r>
        <w:rPr>
          <w:rFonts w:eastAsia="Calibri"/>
        </w:rPr>
        <w:t>:</w:t>
      </w:r>
    </w:p>
    <w:p w14:paraId="759B6393" w14:textId="77777777" w:rsidR="00DE1B52" w:rsidRDefault="00DE1B52" w:rsidP="00DE1B52">
      <w:pPr>
        <w:pStyle w:val="ListParagraph"/>
        <w:numPr>
          <w:ilvl w:val="1"/>
          <w:numId w:val="2"/>
        </w:numPr>
        <w:spacing w:before="120" w:after="120"/>
        <w:contextualSpacing w:val="0"/>
        <w:rPr>
          <w:rFonts w:eastAsia="Calibri"/>
        </w:rPr>
      </w:pPr>
      <w:r w:rsidRPr="00DF6950">
        <w:rPr>
          <w:rFonts w:eastAsia="Calibri"/>
          <w:b/>
        </w:rPr>
        <w:t>Choose an ethical situation</w:t>
      </w:r>
      <w:r w:rsidRPr="00DF6950">
        <w:rPr>
          <w:rFonts w:eastAsia="Calibri"/>
        </w:rPr>
        <w:t xml:space="preserve"> (some examples are listed below) and </w:t>
      </w:r>
    </w:p>
    <w:p w14:paraId="6547FCE1" w14:textId="77777777" w:rsidR="00DE1B52" w:rsidRDefault="00DE1B52" w:rsidP="00DE1B52">
      <w:pPr>
        <w:pStyle w:val="ListParagraph"/>
        <w:numPr>
          <w:ilvl w:val="1"/>
          <w:numId w:val="2"/>
        </w:numPr>
        <w:spacing w:before="120" w:after="120"/>
        <w:contextualSpacing w:val="0"/>
        <w:rPr>
          <w:rFonts w:eastAsia="Calibri"/>
        </w:rPr>
      </w:pPr>
      <w:r w:rsidRPr="00DF6950">
        <w:rPr>
          <w:rFonts w:eastAsia="Calibri"/>
          <w:b/>
        </w:rPr>
        <w:t xml:space="preserve">Find a </w:t>
      </w:r>
      <w:r>
        <w:rPr>
          <w:rFonts w:eastAsia="Calibri"/>
          <w:b/>
        </w:rPr>
        <w:t xml:space="preserve">relevant </w:t>
      </w:r>
      <w:r w:rsidRPr="00DF6950">
        <w:rPr>
          <w:rFonts w:eastAsia="Calibri"/>
          <w:b/>
        </w:rPr>
        <w:t>case study</w:t>
      </w:r>
      <w:r w:rsidRPr="00DF6950">
        <w:rPr>
          <w:rFonts w:eastAsia="Calibri"/>
        </w:rPr>
        <w:t xml:space="preserve"> in </w:t>
      </w:r>
      <w:r>
        <w:rPr>
          <w:rFonts w:eastAsia="Calibri"/>
        </w:rPr>
        <w:t xml:space="preserve">the </w:t>
      </w:r>
      <w:r w:rsidRPr="00DF6950">
        <w:rPr>
          <w:rFonts w:eastAsia="Calibri"/>
        </w:rPr>
        <w:t xml:space="preserve">nursing literature </w:t>
      </w:r>
      <w:r>
        <w:rPr>
          <w:rFonts w:eastAsia="Calibri"/>
        </w:rPr>
        <w:t xml:space="preserve">(within last 5 years) </w:t>
      </w:r>
      <w:r w:rsidRPr="00DF6950">
        <w:rPr>
          <w:rFonts w:eastAsia="Calibri"/>
        </w:rPr>
        <w:t xml:space="preserve">that </w:t>
      </w:r>
      <w:r>
        <w:rPr>
          <w:rFonts w:eastAsia="Calibri"/>
        </w:rPr>
        <w:t>relates to</w:t>
      </w:r>
      <w:r w:rsidRPr="00DF6950">
        <w:rPr>
          <w:rFonts w:eastAsia="Calibri"/>
        </w:rPr>
        <w:t xml:space="preserve"> the </w:t>
      </w:r>
      <w:r>
        <w:rPr>
          <w:rFonts w:eastAsia="Calibri"/>
        </w:rPr>
        <w:t xml:space="preserve">ethical </w:t>
      </w:r>
      <w:r w:rsidRPr="00DF6950">
        <w:rPr>
          <w:rFonts w:eastAsia="Calibri"/>
        </w:rPr>
        <w:t xml:space="preserve">dilemma. </w:t>
      </w:r>
    </w:p>
    <w:p w14:paraId="15BD34F5" w14:textId="77777777" w:rsidR="00DE1B52" w:rsidRDefault="00DE1B52" w:rsidP="00DE1B52">
      <w:pPr>
        <w:pStyle w:val="ListParagraph"/>
        <w:numPr>
          <w:ilvl w:val="1"/>
          <w:numId w:val="2"/>
        </w:numPr>
        <w:spacing w:before="120" w:after="120"/>
        <w:contextualSpacing w:val="0"/>
        <w:rPr>
          <w:rFonts w:eastAsia="Calibri"/>
        </w:rPr>
      </w:pPr>
      <w:r w:rsidRPr="009324C2">
        <w:rPr>
          <w:rFonts w:eastAsia="Calibri"/>
        </w:rPr>
        <w:t xml:space="preserve">Each student then will write a </w:t>
      </w:r>
      <w:r w:rsidRPr="009324C2">
        <w:rPr>
          <w:rFonts w:eastAsia="Calibri"/>
          <w:b/>
        </w:rPr>
        <w:t>5 to 7-page paper</w:t>
      </w:r>
      <w:r w:rsidRPr="009324C2">
        <w:rPr>
          <w:rFonts w:eastAsia="Calibri"/>
        </w:rPr>
        <w:t xml:space="preserve"> (not including the Title and Reference pages) using APA format. This paper </w:t>
      </w:r>
      <w:r w:rsidRPr="009324C2">
        <w:rPr>
          <w:rFonts w:eastAsia="Calibri"/>
          <w:i/>
        </w:rPr>
        <w:t>does not need to include an abstract</w:t>
      </w:r>
      <w:r w:rsidRPr="009324C2">
        <w:rPr>
          <w:rFonts w:eastAsia="Calibri"/>
        </w:rPr>
        <w:t xml:space="preserve">, but all other APA components are required. </w:t>
      </w:r>
    </w:p>
    <w:p w14:paraId="16A56017" w14:textId="77777777" w:rsidR="00DE1B52" w:rsidRPr="009324C2" w:rsidRDefault="00DE1B52" w:rsidP="00DE1B52">
      <w:pPr>
        <w:pStyle w:val="ListParagraph"/>
        <w:numPr>
          <w:ilvl w:val="1"/>
          <w:numId w:val="2"/>
        </w:numPr>
        <w:spacing w:before="120" w:after="120"/>
        <w:contextualSpacing w:val="0"/>
        <w:rPr>
          <w:rFonts w:eastAsia="Calibri"/>
        </w:rPr>
      </w:pPr>
      <w:r w:rsidRPr="009324C2">
        <w:rPr>
          <w:rFonts w:eastAsia="Calibri"/>
        </w:rPr>
        <w:t xml:space="preserve">For assistance with APA, see the COD Library’s Citing Sources Guide: </w:t>
      </w:r>
      <w:hyperlink r:id="rId5" w:history="1">
        <w:r w:rsidRPr="009324C2">
          <w:rPr>
            <w:rStyle w:val="Hyperlink"/>
            <w:rFonts w:eastAsia="Calibri"/>
          </w:rPr>
          <w:t>https://cod.libguides.com/citing</w:t>
        </w:r>
      </w:hyperlink>
    </w:p>
    <w:p w14:paraId="616417F6" w14:textId="77777777" w:rsidR="00DE1B52" w:rsidRDefault="00DE1B52" w:rsidP="00DE1B52">
      <w:pPr>
        <w:pStyle w:val="ListParagraph"/>
        <w:numPr>
          <w:ilvl w:val="0"/>
          <w:numId w:val="2"/>
        </w:numPr>
        <w:spacing w:before="120" w:after="120"/>
        <w:contextualSpacing w:val="0"/>
        <w:rPr>
          <w:rFonts w:eastAsia="Calibri"/>
        </w:rPr>
      </w:pPr>
      <w:r>
        <w:rPr>
          <w:rFonts w:eastAsia="Calibri"/>
        </w:rPr>
        <w:t>S</w:t>
      </w:r>
      <w:r w:rsidRPr="009B7117">
        <w:rPr>
          <w:rFonts w:eastAsia="Calibri"/>
        </w:rPr>
        <w:t xml:space="preserve">tudents must include a </w:t>
      </w:r>
      <w:r w:rsidRPr="00DF6950">
        <w:rPr>
          <w:rFonts w:eastAsia="Calibri"/>
          <w:b/>
        </w:rPr>
        <w:t>self-evaluation on their stance</w:t>
      </w:r>
      <w:r>
        <w:rPr>
          <w:rFonts w:eastAsia="Calibri"/>
          <w:b/>
        </w:rPr>
        <w:t xml:space="preserve"> </w:t>
      </w:r>
      <w:r w:rsidRPr="009324C2">
        <w:rPr>
          <w:rFonts w:eastAsia="Calibri"/>
          <w:bCs/>
        </w:rPr>
        <w:t>(can use “I” for this portion)</w:t>
      </w:r>
      <w:r w:rsidRPr="009B7117">
        <w:rPr>
          <w:rFonts w:eastAsia="Calibri"/>
        </w:rPr>
        <w:t xml:space="preserve"> and </w:t>
      </w:r>
      <w:r w:rsidRPr="00DF6950">
        <w:rPr>
          <w:rFonts w:eastAsia="Calibri"/>
        </w:rPr>
        <w:t>address</w:t>
      </w:r>
      <w:r w:rsidRPr="00DF6950">
        <w:rPr>
          <w:rFonts w:eastAsia="Calibri"/>
          <w:b/>
        </w:rPr>
        <w:t xml:space="preserve"> one </w:t>
      </w:r>
      <w:r w:rsidRPr="00DF6950">
        <w:rPr>
          <w:rFonts w:eastAsia="Calibri"/>
        </w:rPr>
        <w:t>of the</w:t>
      </w:r>
      <w:r w:rsidRPr="00DF6950">
        <w:rPr>
          <w:rFonts w:eastAsia="Calibri"/>
          <w:b/>
        </w:rPr>
        <w:t xml:space="preserve"> 5 Ethical Principles</w:t>
      </w:r>
      <w:r>
        <w:rPr>
          <w:rFonts w:eastAsia="Calibri"/>
          <w:b/>
        </w:rPr>
        <w:t>,</w:t>
      </w:r>
      <w:r>
        <w:rPr>
          <w:rFonts w:eastAsia="Calibri"/>
        </w:rPr>
        <w:t xml:space="preserve"> as described </w:t>
      </w:r>
      <w:r w:rsidRPr="00BC5081">
        <w:rPr>
          <w:rFonts w:eastAsia="Calibri"/>
        </w:rPr>
        <w:t xml:space="preserve">in Giddens </w:t>
      </w:r>
      <w:r>
        <w:rPr>
          <w:rFonts w:eastAsia="Calibri"/>
        </w:rPr>
        <w:t>(</w:t>
      </w:r>
      <w:r w:rsidRPr="00BC5081">
        <w:rPr>
          <w:rFonts w:eastAsia="Calibri"/>
        </w:rPr>
        <w:t>pgs. 407 – 408</w:t>
      </w:r>
      <w:r>
        <w:rPr>
          <w:rFonts w:eastAsia="Calibri"/>
        </w:rPr>
        <w:t>),</w:t>
      </w:r>
      <w:r w:rsidRPr="009B7117">
        <w:rPr>
          <w:rFonts w:eastAsia="Calibri"/>
        </w:rPr>
        <w:t xml:space="preserve"> </w:t>
      </w:r>
      <w:r>
        <w:rPr>
          <w:rFonts w:eastAsia="Calibri"/>
        </w:rPr>
        <w:t>in relation</w:t>
      </w:r>
      <w:r w:rsidRPr="009B7117">
        <w:rPr>
          <w:rFonts w:eastAsia="Calibri"/>
        </w:rPr>
        <w:t xml:space="preserve"> to the</w:t>
      </w:r>
      <w:r>
        <w:rPr>
          <w:rFonts w:eastAsia="Calibri"/>
        </w:rPr>
        <w:t xml:space="preserve"> </w:t>
      </w:r>
      <w:r w:rsidRPr="009B7117">
        <w:rPr>
          <w:rFonts w:eastAsia="Calibri"/>
        </w:rPr>
        <w:t xml:space="preserve">dilemma. </w:t>
      </w:r>
    </w:p>
    <w:p w14:paraId="57F82EC1" w14:textId="77777777" w:rsidR="00DE1B52" w:rsidRDefault="00DE1B52" w:rsidP="00DE1B52">
      <w:pPr>
        <w:pStyle w:val="ListParagraph"/>
        <w:numPr>
          <w:ilvl w:val="0"/>
          <w:numId w:val="2"/>
        </w:numPr>
        <w:spacing w:before="120" w:after="120"/>
        <w:contextualSpacing w:val="0"/>
        <w:rPr>
          <w:rFonts w:eastAsia="Calibri"/>
        </w:rPr>
      </w:pPr>
      <w:r>
        <w:rPr>
          <w:rFonts w:eastAsia="Calibri"/>
        </w:rPr>
        <w:t xml:space="preserve">At least </w:t>
      </w:r>
      <w:r w:rsidRPr="00F03AF9">
        <w:rPr>
          <w:rFonts w:eastAsia="Calibri"/>
          <w:b/>
        </w:rPr>
        <w:t>3 references</w:t>
      </w:r>
      <w:r w:rsidRPr="009B7117">
        <w:rPr>
          <w:rFonts w:eastAsia="Calibri"/>
        </w:rPr>
        <w:t xml:space="preserve"> </w:t>
      </w:r>
      <w:r>
        <w:rPr>
          <w:rFonts w:eastAsia="Calibri"/>
        </w:rPr>
        <w:t>(1 is the actual case study) should be used that specifically address the selected dilemma, expand on the discussion in the case study, and provide support for the student’s reasoning</w:t>
      </w:r>
      <w:r w:rsidRPr="009B7117">
        <w:rPr>
          <w:rFonts w:eastAsia="Calibri"/>
        </w:rPr>
        <w:t xml:space="preserve">. </w:t>
      </w:r>
      <w:r>
        <w:rPr>
          <w:rFonts w:eastAsia="Calibri"/>
        </w:rPr>
        <w:t>Two (2)</w:t>
      </w:r>
      <w:r w:rsidRPr="009B7117">
        <w:rPr>
          <w:rFonts w:eastAsia="Calibri"/>
        </w:rPr>
        <w:t xml:space="preserve"> of the references must be </w:t>
      </w:r>
      <w:r>
        <w:rPr>
          <w:rFonts w:eastAsia="Calibri"/>
        </w:rPr>
        <w:t xml:space="preserve">from professional </w:t>
      </w:r>
      <w:r w:rsidRPr="009B7117">
        <w:rPr>
          <w:rFonts w:eastAsia="Calibri"/>
        </w:rPr>
        <w:t>nursing journals</w:t>
      </w:r>
      <w:r>
        <w:rPr>
          <w:rFonts w:eastAsia="Calibri"/>
        </w:rPr>
        <w:t xml:space="preserve"> </w:t>
      </w:r>
      <w:bookmarkStart w:id="4" w:name="_Hlk29303590"/>
      <w:r>
        <w:rPr>
          <w:rFonts w:eastAsia="Calibri"/>
        </w:rPr>
        <w:t>(within last 5 years).</w:t>
      </w:r>
      <w:bookmarkEnd w:id="4"/>
    </w:p>
    <w:p w14:paraId="67267BA7" w14:textId="77777777" w:rsidR="00DE1B52" w:rsidRDefault="00DE1B52" w:rsidP="00DE1B52">
      <w:pPr>
        <w:pStyle w:val="ListParagraph"/>
        <w:numPr>
          <w:ilvl w:val="1"/>
          <w:numId w:val="2"/>
        </w:numPr>
        <w:spacing w:before="120" w:after="120"/>
        <w:contextualSpacing w:val="0"/>
        <w:rPr>
          <w:rFonts w:eastAsia="Calibri"/>
        </w:rPr>
      </w:pPr>
      <w:r>
        <w:rPr>
          <w:rFonts w:eastAsia="Calibri"/>
        </w:rPr>
        <w:t xml:space="preserve">Utilize the CINAHL database to locate relevant nursing journal articles and case studies. See the COD Library’s </w:t>
      </w:r>
      <w:r w:rsidRPr="00DA52CC">
        <w:rPr>
          <w:rFonts w:eastAsia="Calibri"/>
          <w:i/>
        </w:rPr>
        <w:t>Nursing Research Guide</w:t>
      </w:r>
      <w:r>
        <w:rPr>
          <w:rFonts w:eastAsia="Calibri"/>
        </w:rPr>
        <w:t xml:space="preserve"> for assistance searching CINAHL on Bb. The </w:t>
      </w:r>
      <w:r w:rsidRPr="00DA52CC">
        <w:rPr>
          <w:rFonts w:eastAsia="Calibri"/>
          <w:i/>
        </w:rPr>
        <w:t>Research in 10 Steps Using CINAHL</w:t>
      </w:r>
      <w:r>
        <w:rPr>
          <w:rFonts w:eastAsia="Calibri"/>
        </w:rPr>
        <w:t xml:space="preserve"> handout will be especially helpful.</w:t>
      </w:r>
    </w:p>
    <w:p w14:paraId="4A6291D4" w14:textId="77777777" w:rsidR="00DE1B52" w:rsidRPr="00BC5081" w:rsidRDefault="00DE1B52" w:rsidP="00DE1B52">
      <w:pPr>
        <w:rPr>
          <w:rFonts w:eastAsia="Calibri"/>
        </w:rPr>
      </w:pPr>
    </w:p>
    <w:p w14:paraId="42815BE4" w14:textId="77777777" w:rsidR="00DE1B52" w:rsidRPr="00BC5081" w:rsidRDefault="00DE1B52" w:rsidP="00DE1B52">
      <w:pPr>
        <w:rPr>
          <w:rFonts w:eastAsia="Calibri"/>
          <w:b/>
          <w:i/>
        </w:rPr>
      </w:pPr>
      <w:r>
        <w:rPr>
          <w:rFonts w:eastAsia="Calibri"/>
          <w:b/>
          <w:i/>
        </w:rPr>
        <w:t>*</w:t>
      </w:r>
      <w:r w:rsidRPr="00BC5081">
        <w:rPr>
          <w:rFonts w:eastAsia="Calibri"/>
          <w:b/>
          <w:i/>
        </w:rPr>
        <w:t xml:space="preserve">Since this is a portfolio assignment, students must complete and submit the portfolio reflection piece as well. </w:t>
      </w:r>
    </w:p>
    <w:p w14:paraId="77AF068D" w14:textId="77777777" w:rsidR="00DE1B52" w:rsidRPr="00BC5081" w:rsidRDefault="00DE1B52" w:rsidP="00DE1B52">
      <w:pPr>
        <w:ind w:firstLine="720"/>
      </w:pPr>
    </w:p>
    <w:p w14:paraId="109B4F6E" w14:textId="77777777" w:rsidR="00DE1B52" w:rsidRPr="00BC5081" w:rsidRDefault="00DE1B52" w:rsidP="00DE1B52">
      <w:r>
        <w:rPr>
          <w:rFonts w:eastAsia="Calibri"/>
          <w:u w:val="single"/>
        </w:rPr>
        <w:t xml:space="preserve">Ethical </w:t>
      </w:r>
      <w:r w:rsidRPr="00BC5081">
        <w:rPr>
          <w:rFonts w:eastAsia="Calibri"/>
          <w:u w:val="single"/>
        </w:rPr>
        <w:t>Situations to Consider:</w:t>
      </w:r>
    </w:p>
    <w:p w14:paraId="3142DA58" w14:textId="77777777" w:rsidR="00DE1B52" w:rsidRPr="00BC5081" w:rsidRDefault="00DE1B52" w:rsidP="00DE1B52">
      <w:pPr>
        <w:numPr>
          <w:ilvl w:val="0"/>
          <w:numId w:val="1"/>
        </w:numPr>
        <w:ind w:hanging="359"/>
        <w:contextualSpacing/>
        <w:rPr>
          <w:rFonts w:eastAsia="Calibri"/>
        </w:rPr>
      </w:pPr>
      <w:r w:rsidRPr="00BC5081">
        <w:rPr>
          <w:rFonts w:eastAsia="Calibri"/>
        </w:rPr>
        <w:t>Ethics in the ICU: Withdrawal of care in the critically ill patient.</w:t>
      </w:r>
    </w:p>
    <w:p w14:paraId="6CBF4253" w14:textId="77777777" w:rsidR="00DE1B52" w:rsidRPr="00BC5081" w:rsidRDefault="00DE1B52" w:rsidP="00DE1B52">
      <w:pPr>
        <w:numPr>
          <w:ilvl w:val="0"/>
          <w:numId w:val="1"/>
        </w:numPr>
        <w:ind w:hanging="359"/>
        <w:contextualSpacing/>
        <w:rPr>
          <w:rFonts w:eastAsia="Calibri"/>
        </w:rPr>
      </w:pPr>
      <w:r w:rsidRPr="00BC5081">
        <w:rPr>
          <w:rFonts w:eastAsia="Calibri"/>
        </w:rPr>
        <w:t>Who makes decisions for the cognitively impaired?</w:t>
      </w:r>
    </w:p>
    <w:p w14:paraId="00605AA0" w14:textId="77777777" w:rsidR="00DE1B52" w:rsidRPr="00BC5081" w:rsidRDefault="00DE1B52" w:rsidP="00DE1B52">
      <w:pPr>
        <w:numPr>
          <w:ilvl w:val="0"/>
          <w:numId w:val="1"/>
        </w:numPr>
        <w:ind w:hanging="359"/>
        <w:contextualSpacing/>
        <w:rPr>
          <w:rFonts w:eastAsia="Calibri"/>
        </w:rPr>
      </w:pPr>
      <w:r w:rsidRPr="00BC5081">
        <w:rPr>
          <w:rFonts w:eastAsia="Calibri"/>
        </w:rPr>
        <w:t>Privacy/Confidentiality issues of a critically ill patient.</w:t>
      </w:r>
    </w:p>
    <w:p w14:paraId="0B8151F8" w14:textId="77777777" w:rsidR="00DE1B52" w:rsidRPr="00BC5081" w:rsidRDefault="00DE1B52" w:rsidP="00DE1B52">
      <w:pPr>
        <w:numPr>
          <w:ilvl w:val="0"/>
          <w:numId w:val="1"/>
        </w:numPr>
        <w:ind w:hanging="359"/>
        <w:contextualSpacing/>
        <w:rPr>
          <w:rFonts w:eastAsia="Calibri"/>
        </w:rPr>
      </w:pPr>
      <w:r w:rsidRPr="00BC5081">
        <w:rPr>
          <w:rFonts w:eastAsia="Calibri"/>
        </w:rPr>
        <w:t>Does a patient/parents have the right to refuse?</w:t>
      </w:r>
    </w:p>
    <w:p w14:paraId="7B324027" w14:textId="77777777" w:rsidR="00DE1B52" w:rsidRPr="00BC5081" w:rsidRDefault="00DE1B52" w:rsidP="00DE1B52">
      <w:pPr>
        <w:numPr>
          <w:ilvl w:val="0"/>
          <w:numId w:val="1"/>
        </w:numPr>
        <w:ind w:hanging="359"/>
        <w:contextualSpacing/>
        <w:rPr>
          <w:rFonts w:eastAsia="Calibri"/>
        </w:rPr>
      </w:pPr>
      <w:r w:rsidRPr="00BC5081">
        <w:rPr>
          <w:rFonts w:eastAsia="Calibri"/>
        </w:rPr>
        <w:t>Licensing ramifications if policy &amp; procedure are not carried out appropriately by the nurse.</w:t>
      </w:r>
    </w:p>
    <w:p w14:paraId="51D41510" w14:textId="77777777" w:rsidR="00DE1B52" w:rsidRPr="00BC5081" w:rsidRDefault="00DE1B52" w:rsidP="00DE1B52">
      <w:pPr>
        <w:rPr>
          <w:rFonts w:eastAsia="Calibri"/>
          <w:sz w:val="28"/>
        </w:rPr>
      </w:pPr>
    </w:p>
    <w:p w14:paraId="734D50B0" w14:textId="77777777" w:rsidR="00DE1B52" w:rsidRDefault="00DE1B52" w:rsidP="00DE1B52">
      <w:pPr>
        <w:pStyle w:val="BodyText"/>
        <w:rPr>
          <w:rFonts w:asciiTheme="majorHAnsi" w:eastAsia="Calibri" w:hAnsiTheme="majorHAnsi" w:cstheme="majorBidi"/>
          <w:color w:val="000000" w:themeColor="text1"/>
          <w:sz w:val="24"/>
          <w:szCs w:val="24"/>
        </w:rPr>
      </w:pPr>
      <w:bookmarkStart w:id="5" w:name="_Toc521501033"/>
      <w:bookmarkStart w:id="6" w:name="_Toc534959768"/>
      <w:bookmarkStart w:id="7" w:name="Paper_rubric"/>
    </w:p>
    <w:p w14:paraId="0C7BF693" w14:textId="54F5C32C" w:rsidR="00DE1B52" w:rsidRPr="001D0490" w:rsidRDefault="00DE1B52" w:rsidP="00DE1B52">
      <w:pPr>
        <w:pStyle w:val="BodyText"/>
        <w:jc w:val="center"/>
        <w:rPr>
          <w:rFonts w:eastAsia="Calibri"/>
          <w:b/>
        </w:rPr>
      </w:pPr>
      <w:r w:rsidRPr="001D0490">
        <w:rPr>
          <w:rFonts w:eastAsia="Calibri"/>
          <w:b/>
        </w:rPr>
        <w:lastRenderedPageBreak/>
        <w:t>Ethics Paper Rubric</w:t>
      </w:r>
      <w:bookmarkEnd w:id="5"/>
      <w:bookmarkEnd w:id="6"/>
    </w:p>
    <w:bookmarkEnd w:id="7"/>
    <w:p w14:paraId="0AAF247F" w14:textId="77777777" w:rsidR="00DE1B52" w:rsidRPr="00BC5081" w:rsidRDefault="00DE1B52" w:rsidP="00DE1B52"/>
    <w:tbl>
      <w:tblPr>
        <w:tblW w:w="111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2160"/>
        <w:gridCol w:w="2340"/>
        <w:gridCol w:w="2880"/>
      </w:tblGrid>
      <w:tr w:rsidR="00DE1B52" w:rsidRPr="00BC5081" w14:paraId="3793BBCE" w14:textId="77777777" w:rsidTr="00555519">
        <w:trPr>
          <w:jc w:val="center"/>
        </w:trPr>
        <w:tc>
          <w:tcPr>
            <w:tcW w:w="3780" w:type="dxa"/>
            <w:tcMar>
              <w:top w:w="100" w:type="dxa"/>
              <w:left w:w="100" w:type="dxa"/>
              <w:bottom w:w="100" w:type="dxa"/>
              <w:right w:w="100" w:type="dxa"/>
            </w:tcMar>
          </w:tcPr>
          <w:p w14:paraId="7C17CD5C" w14:textId="77777777" w:rsidR="00DE1B52" w:rsidRPr="00BC5081" w:rsidRDefault="00DE1B52" w:rsidP="00555519">
            <w:pPr>
              <w:jc w:val="center"/>
            </w:pPr>
            <w:r w:rsidRPr="00BC5081">
              <w:rPr>
                <w:rFonts w:eastAsia="Calibri"/>
                <w:b/>
              </w:rPr>
              <w:t>Objectives</w:t>
            </w:r>
          </w:p>
        </w:tc>
        <w:tc>
          <w:tcPr>
            <w:tcW w:w="2160" w:type="dxa"/>
            <w:tcMar>
              <w:top w:w="100" w:type="dxa"/>
              <w:left w:w="100" w:type="dxa"/>
              <w:bottom w:w="100" w:type="dxa"/>
              <w:right w:w="100" w:type="dxa"/>
            </w:tcMar>
          </w:tcPr>
          <w:p w14:paraId="382E4F96" w14:textId="77777777" w:rsidR="00DE1B52" w:rsidRPr="00BC5081" w:rsidRDefault="00DE1B52" w:rsidP="00555519">
            <w:pPr>
              <w:jc w:val="center"/>
            </w:pPr>
            <w:r w:rsidRPr="00BC5081">
              <w:rPr>
                <w:rFonts w:eastAsia="Calibri"/>
                <w:b/>
              </w:rPr>
              <w:t>Points Possible</w:t>
            </w:r>
          </w:p>
        </w:tc>
        <w:tc>
          <w:tcPr>
            <w:tcW w:w="2340" w:type="dxa"/>
            <w:tcMar>
              <w:top w:w="100" w:type="dxa"/>
              <w:left w:w="100" w:type="dxa"/>
              <w:bottom w:w="100" w:type="dxa"/>
              <w:right w:w="100" w:type="dxa"/>
            </w:tcMar>
          </w:tcPr>
          <w:p w14:paraId="63B00F6C" w14:textId="77777777" w:rsidR="00DE1B52" w:rsidRPr="00BC5081" w:rsidRDefault="00DE1B52" w:rsidP="00555519">
            <w:pPr>
              <w:jc w:val="center"/>
            </w:pPr>
            <w:r w:rsidRPr="00BC5081">
              <w:rPr>
                <w:rFonts w:eastAsia="Calibri"/>
                <w:b/>
              </w:rPr>
              <w:t>Points Earned</w:t>
            </w:r>
          </w:p>
        </w:tc>
        <w:tc>
          <w:tcPr>
            <w:tcW w:w="2880" w:type="dxa"/>
            <w:tcMar>
              <w:top w:w="100" w:type="dxa"/>
              <w:left w:w="100" w:type="dxa"/>
              <w:bottom w:w="100" w:type="dxa"/>
              <w:right w:w="100" w:type="dxa"/>
            </w:tcMar>
          </w:tcPr>
          <w:p w14:paraId="744C8B95" w14:textId="77777777" w:rsidR="00DE1B52" w:rsidRPr="00BC5081" w:rsidRDefault="00DE1B52" w:rsidP="00555519">
            <w:pPr>
              <w:jc w:val="center"/>
            </w:pPr>
            <w:r w:rsidRPr="00BC5081">
              <w:rPr>
                <w:rFonts w:eastAsia="Calibri"/>
                <w:b/>
              </w:rPr>
              <w:t>Comments</w:t>
            </w:r>
          </w:p>
        </w:tc>
      </w:tr>
      <w:tr w:rsidR="00DE1B52" w:rsidRPr="00BC5081" w14:paraId="5261CD97" w14:textId="77777777" w:rsidTr="00555519">
        <w:trPr>
          <w:jc w:val="center"/>
        </w:trPr>
        <w:tc>
          <w:tcPr>
            <w:tcW w:w="3780" w:type="dxa"/>
            <w:tcMar>
              <w:top w:w="100" w:type="dxa"/>
              <w:left w:w="100" w:type="dxa"/>
              <w:bottom w:w="100" w:type="dxa"/>
              <w:right w:w="100" w:type="dxa"/>
            </w:tcMar>
            <w:vAlign w:val="center"/>
          </w:tcPr>
          <w:p w14:paraId="39989E3C" w14:textId="77777777" w:rsidR="00DE1B52" w:rsidRPr="00BC5081" w:rsidRDefault="00DE1B52" w:rsidP="00555519">
            <w:pPr>
              <w:rPr>
                <w:rFonts w:eastAsia="Calibri"/>
              </w:rPr>
            </w:pPr>
            <w:r w:rsidRPr="00BC5081">
              <w:rPr>
                <w:rFonts w:eastAsia="Calibri"/>
              </w:rPr>
              <w:t>Use of the Nursing literature</w:t>
            </w:r>
            <w:r w:rsidRPr="00AA43C3">
              <w:rPr>
                <w:rFonts w:eastAsia="Calibri"/>
                <w:i/>
                <w:iCs/>
              </w:rPr>
              <w:t>: Journals are actually from the correct source and within the specified time frame.</w:t>
            </w:r>
          </w:p>
        </w:tc>
        <w:tc>
          <w:tcPr>
            <w:tcW w:w="2160" w:type="dxa"/>
            <w:tcMar>
              <w:top w:w="100" w:type="dxa"/>
              <w:left w:w="100" w:type="dxa"/>
              <w:bottom w:w="100" w:type="dxa"/>
              <w:right w:w="100" w:type="dxa"/>
            </w:tcMar>
            <w:vAlign w:val="center"/>
          </w:tcPr>
          <w:p w14:paraId="2EFB39D1" w14:textId="77777777" w:rsidR="00DE1B52" w:rsidRPr="00BC5081" w:rsidRDefault="00DE1B52" w:rsidP="00555519">
            <w:pPr>
              <w:jc w:val="center"/>
            </w:pPr>
            <w:r w:rsidRPr="00BC5081">
              <w:t>1</w:t>
            </w:r>
          </w:p>
        </w:tc>
        <w:tc>
          <w:tcPr>
            <w:tcW w:w="2340" w:type="dxa"/>
            <w:tcMar>
              <w:top w:w="100" w:type="dxa"/>
              <w:left w:w="100" w:type="dxa"/>
              <w:bottom w:w="100" w:type="dxa"/>
              <w:right w:w="100" w:type="dxa"/>
            </w:tcMar>
          </w:tcPr>
          <w:p w14:paraId="76E5CE7B" w14:textId="77777777" w:rsidR="00DE1B52" w:rsidRPr="00BC5081" w:rsidRDefault="00DE1B52" w:rsidP="00555519">
            <w:pPr>
              <w:jc w:val="center"/>
            </w:pPr>
          </w:p>
        </w:tc>
        <w:tc>
          <w:tcPr>
            <w:tcW w:w="2880" w:type="dxa"/>
            <w:tcMar>
              <w:top w:w="100" w:type="dxa"/>
              <w:left w:w="100" w:type="dxa"/>
              <w:bottom w:w="100" w:type="dxa"/>
              <w:right w:w="100" w:type="dxa"/>
            </w:tcMar>
          </w:tcPr>
          <w:p w14:paraId="692F306E" w14:textId="77777777" w:rsidR="00DE1B52" w:rsidRPr="00BC5081" w:rsidRDefault="00DE1B52" w:rsidP="00555519"/>
        </w:tc>
      </w:tr>
      <w:tr w:rsidR="00DE1B52" w:rsidRPr="00BC5081" w14:paraId="5703CE0F" w14:textId="77777777" w:rsidTr="00555519">
        <w:trPr>
          <w:trHeight w:val="888"/>
          <w:jc w:val="center"/>
        </w:trPr>
        <w:tc>
          <w:tcPr>
            <w:tcW w:w="3780" w:type="dxa"/>
            <w:tcMar>
              <w:top w:w="100" w:type="dxa"/>
              <w:left w:w="100" w:type="dxa"/>
              <w:bottom w:w="100" w:type="dxa"/>
              <w:right w:w="100" w:type="dxa"/>
            </w:tcMar>
            <w:vAlign w:val="center"/>
          </w:tcPr>
          <w:p w14:paraId="0D190DB3" w14:textId="77777777" w:rsidR="00DE1B52" w:rsidRPr="00BC5081" w:rsidRDefault="00DE1B52" w:rsidP="00555519">
            <w:pPr>
              <w:rPr>
                <w:rFonts w:eastAsia="Calibri"/>
              </w:rPr>
            </w:pPr>
            <w:r w:rsidRPr="00BC5081">
              <w:rPr>
                <w:rFonts w:eastAsia="Calibri"/>
              </w:rPr>
              <w:t>APA format</w:t>
            </w:r>
            <w:r>
              <w:rPr>
                <w:rFonts w:eastAsia="Calibri"/>
              </w:rPr>
              <w:t xml:space="preserve">: </w:t>
            </w:r>
            <w:r w:rsidRPr="00AA43C3">
              <w:rPr>
                <w:rFonts w:eastAsia="Calibri"/>
                <w:i/>
                <w:iCs/>
              </w:rPr>
              <w:t>using correct 6</w:t>
            </w:r>
            <w:r w:rsidRPr="00AA43C3">
              <w:rPr>
                <w:rFonts w:eastAsia="Calibri"/>
                <w:i/>
                <w:iCs/>
                <w:vertAlign w:val="superscript"/>
              </w:rPr>
              <w:t>th</w:t>
            </w:r>
            <w:r w:rsidRPr="00AA43C3">
              <w:rPr>
                <w:rFonts w:eastAsia="Calibri"/>
                <w:i/>
                <w:iCs/>
              </w:rPr>
              <w:t xml:space="preserve"> edition formatting, this includes Title &amp; Reference page</w:t>
            </w:r>
            <w:r>
              <w:rPr>
                <w:rFonts w:eastAsia="Calibri"/>
              </w:rPr>
              <w:t xml:space="preserve">. </w:t>
            </w:r>
          </w:p>
        </w:tc>
        <w:tc>
          <w:tcPr>
            <w:tcW w:w="2160" w:type="dxa"/>
            <w:tcMar>
              <w:top w:w="100" w:type="dxa"/>
              <w:left w:w="100" w:type="dxa"/>
              <w:bottom w:w="100" w:type="dxa"/>
              <w:right w:w="100" w:type="dxa"/>
            </w:tcMar>
            <w:vAlign w:val="center"/>
          </w:tcPr>
          <w:p w14:paraId="152F3876" w14:textId="77777777" w:rsidR="00DE1B52" w:rsidRPr="00BC5081" w:rsidRDefault="00DE1B52" w:rsidP="00555519">
            <w:pPr>
              <w:jc w:val="center"/>
            </w:pPr>
            <w:r>
              <w:t>2</w:t>
            </w:r>
          </w:p>
        </w:tc>
        <w:tc>
          <w:tcPr>
            <w:tcW w:w="2340" w:type="dxa"/>
            <w:tcMar>
              <w:top w:w="100" w:type="dxa"/>
              <w:left w:w="100" w:type="dxa"/>
              <w:bottom w:w="100" w:type="dxa"/>
              <w:right w:w="100" w:type="dxa"/>
            </w:tcMar>
          </w:tcPr>
          <w:p w14:paraId="4F95D5B1" w14:textId="77777777" w:rsidR="00DE1B52" w:rsidRPr="00BC5081" w:rsidRDefault="00DE1B52" w:rsidP="00555519">
            <w:pPr>
              <w:jc w:val="center"/>
            </w:pPr>
          </w:p>
        </w:tc>
        <w:tc>
          <w:tcPr>
            <w:tcW w:w="2880" w:type="dxa"/>
            <w:tcMar>
              <w:top w:w="100" w:type="dxa"/>
              <w:left w:w="100" w:type="dxa"/>
              <w:bottom w:w="100" w:type="dxa"/>
              <w:right w:w="100" w:type="dxa"/>
            </w:tcMar>
          </w:tcPr>
          <w:p w14:paraId="4233C470" w14:textId="77777777" w:rsidR="00DE1B52" w:rsidRPr="00BC5081" w:rsidRDefault="00DE1B52" w:rsidP="00555519"/>
        </w:tc>
      </w:tr>
      <w:tr w:rsidR="00DE1B52" w:rsidRPr="00BC5081" w14:paraId="5F13428F" w14:textId="77777777" w:rsidTr="00555519">
        <w:trPr>
          <w:jc w:val="center"/>
        </w:trPr>
        <w:tc>
          <w:tcPr>
            <w:tcW w:w="3780" w:type="dxa"/>
            <w:tcMar>
              <w:top w:w="100" w:type="dxa"/>
              <w:left w:w="100" w:type="dxa"/>
              <w:bottom w:w="100" w:type="dxa"/>
              <w:right w:w="100" w:type="dxa"/>
            </w:tcMar>
            <w:vAlign w:val="center"/>
          </w:tcPr>
          <w:p w14:paraId="4804F954" w14:textId="77777777" w:rsidR="00DE1B52" w:rsidRPr="00BC5081" w:rsidRDefault="00DE1B52" w:rsidP="00555519">
            <w:r>
              <w:rPr>
                <w:rFonts w:eastAsia="Calibri"/>
              </w:rPr>
              <w:t>Argument</w:t>
            </w:r>
            <w:r w:rsidRPr="00BC5081">
              <w:rPr>
                <w:rFonts w:eastAsia="Calibri"/>
              </w:rPr>
              <w:t xml:space="preserve"> or </w:t>
            </w:r>
            <w:r>
              <w:rPr>
                <w:rFonts w:eastAsia="Calibri"/>
              </w:rPr>
              <w:t>support of</w:t>
            </w:r>
            <w:r w:rsidRPr="00BC5081">
              <w:rPr>
                <w:rFonts w:eastAsia="Calibri"/>
              </w:rPr>
              <w:t xml:space="preserve"> the dilemma</w:t>
            </w:r>
            <w:r>
              <w:rPr>
                <w:rFonts w:eastAsia="Calibri"/>
              </w:rPr>
              <w:t xml:space="preserve">: </w:t>
            </w:r>
            <w:r>
              <w:rPr>
                <w:rFonts w:eastAsia="Calibri"/>
                <w:i/>
                <w:iCs/>
              </w:rPr>
              <w:t xml:space="preserve">Student provides evidence either in support of the decision that was made in the case study or against the decision. This is where other references are needed/helpful. </w:t>
            </w:r>
          </w:p>
        </w:tc>
        <w:tc>
          <w:tcPr>
            <w:tcW w:w="2160" w:type="dxa"/>
            <w:tcMar>
              <w:top w:w="100" w:type="dxa"/>
              <w:left w:w="100" w:type="dxa"/>
              <w:bottom w:w="100" w:type="dxa"/>
              <w:right w:w="100" w:type="dxa"/>
            </w:tcMar>
            <w:vAlign w:val="center"/>
          </w:tcPr>
          <w:p w14:paraId="01DDEA3B" w14:textId="77777777" w:rsidR="00DE1B52" w:rsidRPr="00BC5081" w:rsidRDefault="00DE1B52" w:rsidP="00555519">
            <w:pPr>
              <w:jc w:val="center"/>
            </w:pPr>
            <w:r>
              <w:t>3</w:t>
            </w:r>
          </w:p>
        </w:tc>
        <w:tc>
          <w:tcPr>
            <w:tcW w:w="2340" w:type="dxa"/>
            <w:tcMar>
              <w:top w:w="100" w:type="dxa"/>
              <w:left w:w="100" w:type="dxa"/>
              <w:bottom w:w="100" w:type="dxa"/>
              <w:right w:w="100" w:type="dxa"/>
            </w:tcMar>
          </w:tcPr>
          <w:p w14:paraId="396F7D53" w14:textId="77777777" w:rsidR="00DE1B52" w:rsidRPr="00BC5081" w:rsidRDefault="00DE1B52" w:rsidP="00555519">
            <w:pPr>
              <w:jc w:val="center"/>
            </w:pPr>
          </w:p>
        </w:tc>
        <w:tc>
          <w:tcPr>
            <w:tcW w:w="2880" w:type="dxa"/>
            <w:tcMar>
              <w:top w:w="100" w:type="dxa"/>
              <w:left w:w="100" w:type="dxa"/>
              <w:bottom w:w="100" w:type="dxa"/>
              <w:right w:w="100" w:type="dxa"/>
            </w:tcMar>
          </w:tcPr>
          <w:p w14:paraId="0527B339" w14:textId="77777777" w:rsidR="00DE1B52" w:rsidRPr="00BC5081" w:rsidRDefault="00DE1B52" w:rsidP="00555519"/>
        </w:tc>
      </w:tr>
      <w:tr w:rsidR="00DE1B52" w:rsidRPr="00BC5081" w14:paraId="19B19BF1" w14:textId="77777777" w:rsidTr="00555519">
        <w:trPr>
          <w:jc w:val="center"/>
        </w:trPr>
        <w:tc>
          <w:tcPr>
            <w:tcW w:w="3780" w:type="dxa"/>
            <w:tcMar>
              <w:top w:w="100" w:type="dxa"/>
              <w:left w:w="100" w:type="dxa"/>
              <w:bottom w:w="100" w:type="dxa"/>
              <w:right w:w="100" w:type="dxa"/>
            </w:tcMar>
            <w:vAlign w:val="center"/>
          </w:tcPr>
          <w:p w14:paraId="00ED5247" w14:textId="77777777" w:rsidR="00DE1B52" w:rsidRPr="00AA43C3" w:rsidRDefault="00DE1B52" w:rsidP="00555519">
            <w:pPr>
              <w:rPr>
                <w:rFonts w:eastAsia="Calibri"/>
                <w:i/>
                <w:iCs/>
              </w:rPr>
            </w:pPr>
            <w:r>
              <w:rPr>
                <w:rFonts w:eastAsia="Calibri"/>
              </w:rPr>
              <w:t xml:space="preserve">Self-evaluation: </w:t>
            </w:r>
            <w:r>
              <w:rPr>
                <w:rFonts w:eastAsia="Calibri"/>
                <w:i/>
                <w:iCs/>
              </w:rPr>
              <w:t xml:space="preserve">How the student feels about the situation, the decisions that were made, what they would do, and why. </w:t>
            </w:r>
          </w:p>
        </w:tc>
        <w:tc>
          <w:tcPr>
            <w:tcW w:w="2160" w:type="dxa"/>
            <w:tcMar>
              <w:top w:w="100" w:type="dxa"/>
              <w:left w:w="100" w:type="dxa"/>
              <w:bottom w:w="100" w:type="dxa"/>
              <w:right w:w="100" w:type="dxa"/>
            </w:tcMar>
            <w:vAlign w:val="center"/>
          </w:tcPr>
          <w:p w14:paraId="2B7A179B" w14:textId="77777777" w:rsidR="00DE1B52" w:rsidRPr="00BC5081" w:rsidRDefault="00DE1B52" w:rsidP="00555519">
            <w:pPr>
              <w:jc w:val="center"/>
            </w:pPr>
            <w:r>
              <w:t>2</w:t>
            </w:r>
          </w:p>
        </w:tc>
        <w:tc>
          <w:tcPr>
            <w:tcW w:w="2340" w:type="dxa"/>
            <w:tcMar>
              <w:top w:w="100" w:type="dxa"/>
              <w:left w:w="100" w:type="dxa"/>
              <w:bottom w:w="100" w:type="dxa"/>
              <w:right w:w="100" w:type="dxa"/>
            </w:tcMar>
          </w:tcPr>
          <w:p w14:paraId="05E8566D" w14:textId="77777777" w:rsidR="00DE1B52" w:rsidRPr="00BC5081" w:rsidRDefault="00DE1B52" w:rsidP="00555519">
            <w:pPr>
              <w:jc w:val="center"/>
            </w:pPr>
          </w:p>
        </w:tc>
        <w:tc>
          <w:tcPr>
            <w:tcW w:w="2880" w:type="dxa"/>
            <w:tcMar>
              <w:top w:w="100" w:type="dxa"/>
              <w:left w:w="100" w:type="dxa"/>
              <w:bottom w:w="100" w:type="dxa"/>
              <w:right w:w="100" w:type="dxa"/>
            </w:tcMar>
          </w:tcPr>
          <w:p w14:paraId="3D484CA8" w14:textId="77777777" w:rsidR="00DE1B52" w:rsidRPr="00BC5081" w:rsidRDefault="00DE1B52" w:rsidP="00555519"/>
        </w:tc>
      </w:tr>
      <w:tr w:rsidR="00DE1B52" w:rsidRPr="00BC5081" w14:paraId="475AC04B" w14:textId="77777777" w:rsidTr="00555519">
        <w:trPr>
          <w:jc w:val="center"/>
        </w:trPr>
        <w:tc>
          <w:tcPr>
            <w:tcW w:w="3780" w:type="dxa"/>
            <w:tcMar>
              <w:top w:w="100" w:type="dxa"/>
              <w:left w:w="100" w:type="dxa"/>
              <w:bottom w:w="100" w:type="dxa"/>
              <w:right w:w="100" w:type="dxa"/>
            </w:tcMar>
            <w:vAlign w:val="center"/>
          </w:tcPr>
          <w:p w14:paraId="4DB832AF" w14:textId="77777777" w:rsidR="00DE1B52" w:rsidRPr="00415AD8" w:rsidRDefault="00DE1B52" w:rsidP="00555519">
            <w:pPr>
              <w:rPr>
                <w:rFonts w:eastAsia="Calibri"/>
                <w:i/>
                <w:iCs/>
              </w:rPr>
            </w:pPr>
            <w:r>
              <w:rPr>
                <w:rFonts w:eastAsia="Calibri"/>
              </w:rPr>
              <w:t xml:space="preserve">Application of ethical principle: </w:t>
            </w:r>
            <w:r>
              <w:rPr>
                <w:rFonts w:eastAsia="Calibri"/>
                <w:i/>
                <w:iCs/>
              </w:rPr>
              <w:t xml:space="preserve">Referencing how the ethical situation involves/applies to one of the principles in Giddens. </w:t>
            </w:r>
          </w:p>
        </w:tc>
        <w:tc>
          <w:tcPr>
            <w:tcW w:w="2160" w:type="dxa"/>
            <w:tcMar>
              <w:top w:w="100" w:type="dxa"/>
              <w:left w:w="100" w:type="dxa"/>
              <w:bottom w:w="100" w:type="dxa"/>
              <w:right w:w="100" w:type="dxa"/>
            </w:tcMar>
            <w:vAlign w:val="center"/>
          </w:tcPr>
          <w:p w14:paraId="2E7D3E04" w14:textId="77777777" w:rsidR="00DE1B52" w:rsidRPr="00BC5081" w:rsidRDefault="00DE1B52" w:rsidP="00555519">
            <w:pPr>
              <w:jc w:val="center"/>
            </w:pPr>
            <w:r>
              <w:t>2</w:t>
            </w:r>
          </w:p>
        </w:tc>
        <w:tc>
          <w:tcPr>
            <w:tcW w:w="2340" w:type="dxa"/>
            <w:tcMar>
              <w:top w:w="100" w:type="dxa"/>
              <w:left w:w="100" w:type="dxa"/>
              <w:bottom w:w="100" w:type="dxa"/>
              <w:right w:w="100" w:type="dxa"/>
            </w:tcMar>
          </w:tcPr>
          <w:p w14:paraId="15C0DC26" w14:textId="77777777" w:rsidR="00DE1B52" w:rsidRPr="00BC5081" w:rsidRDefault="00DE1B52" w:rsidP="00555519">
            <w:pPr>
              <w:jc w:val="center"/>
            </w:pPr>
          </w:p>
        </w:tc>
        <w:tc>
          <w:tcPr>
            <w:tcW w:w="2880" w:type="dxa"/>
            <w:tcMar>
              <w:top w:w="100" w:type="dxa"/>
              <w:left w:w="100" w:type="dxa"/>
              <w:bottom w:w="100" w:type="dxa"/>
              <w:right w:w="100" w:type="dxa"/>
            </w:tcMar>
          </w:tcPr>
          <w:p w14:paraId="22CA563A" w14:textId="77777777" w:rsidR="00DE1B52" w:rsidRPr="00BC5081" w:rsidRDefault="00DE1B52" w:rsidP="00555519"/>
        </w:tc>
      </w:tr>
      <w:tr w:rsidR="00DE1B52" w:rsidRPr="00BC5081" w14:paraId="25EDD641" w14:textId="77777777" w:rsidTr="00555519">
        <w:trPr>
          <w:jc w:val="center"/>
        </w:trPr>
        <w:tc>
          <w:tcPr>
            <w:tcW w:w="3780" w:type="dxa"/>
            <w:tcMar>
              <w:top w:w="100" w:type="dxa"/>
              <w:left w:w="100" w:type="dxa"/>
              <w:bottom w:w="100" w:type="dxa"/>
              <w:right w:w="100" w:type="dxa"/>
            </w:tcMar>
            <w:vAlign w:val="center"/>
          </w:tcPr>
          <w:p w14:paraId="7F8FD32F" w14:textId="77777777" w:rsidR="00DE1B52" w:rsidRPr="00BC5081" w:rsidRDefault="00DE1B52" w:rsidP="00555519">
            <w:pPr>
              <w:jc w:val="center"/>
            </w:pPr>
            <w:r w:rsidRPr="00BC5081">
              <w:rPr>
                <w:rFonts w:eastAsia="Calibri"/>
              </w:rPr>
              <w:t>Total Points:</w:t>
            </w:r>
          </w:p>
        </w:tc>
        <w:tc>
          <w:tcPr>
            <w:tcW w:w="2160" w:type="dxa"/>
            <w:tcMar>
              <w:top w:w="100" w:type="dxa"/>
              <w:left w:w="100" w:type="dxa"/>
              <w:bottom w:w="100" w:type="dxa"/>
              <w:right w:w="100" w:type="dxa"/>
            </w:tcMar>
            <w:vAlign w:val="center"/>
          </w:tcPr>
          <w:p w14:paraId="4BA5BF63" w14:textId="77777777" w:rsidR="00DE1B52" w:rsidRPr="00BC5081" w:rsidRDefault="00DE1B52" w:rsidP="00555519">
            <w:pPr>
              <w:jc w:val="center"/>
            </w:pPr>
            <w:r w:rsidRPr="00BC5081">
              <w:t>10</w:t>
            </w:r>
          </w:p>
        </w:tc>
        <w:tc>
          <w:tcPr>
            <w:tcW w:w="2340" w:type="dxa"/>
            <w:tcMar>
              <w:top w:w="100" w:type="dxa"/>
              <w:left w:w="100" w:type="dxa"/>
              <w:bottom w:w="100" w:type="dxa"/>
              <w:right w:w="100" w:type="dxa"/>
            </w:tcMar>
          </w:tcPr>
          <w:p w14:paraId="30AC28FC" w14:textId="77777777" w:rsidR="00DE1B52" w:rsidRPr="00BC5081" w:rsidRDefault="00DE1B52" w:rsidP="00555519">
            <w:pPr>
              <w:jc w:val="center"/>
            </w:pPr>
          </w:p>
        </w:tc>
        <w:tc>
          <w:tcPr>
            <w:tcW w:w="2880" w:type="dxa"/>
            <w:tcMar>
              <w:top w:w="100" w:type="dxa"/>
              <w:left w:w="100" w:type="dxa"/>
              <w:bottom w:w="100" w:type="dxa"/>
              <w:right w:w="100" w:type="dxa"/>
            </w:tcMar>
          </w:tcPr>
          <w:p w14:paraId="57AD143A" w14:textId="77777777" w:rsidR="00DE1B52" w:rsidRPr="00BC5081" w:rsidRDefault="00DE1B52" w:rsidP="00555519"/>
        </w:tc>
      </w:tr>
    </w:tbl>
    <w:p w14:paraId="09AA9B81" w14:textId="0C7096CD" w:rsidR="00EA17B5" w:rsidRPr="00DE1B52" w:rsidRDefault="00EA17B5" w:rsidP="00DE1B52"/>
    <w:sectPr w:rsidR="00EA17B5" w:rsidRPr="00DE1B52" w:rsidSect="00E82C6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34CC7"/>
    <w:multiLevelType w:val="hybridMultilevel"/>
    <w:tmpl w:val="86F4C728"/>
    <w:lvl w:ilvl="0" w:tplc="0409000F">
      <w:start w:val="1"/>
      <w:numFmt w:val="decimal"/>
      <w:lvlText w:val="%1."/>
      <w:lvlJc w:val="left"/>
      <w:pPr>
        <w:ind w:left="784" w:hanging="360"/>
      </w:pPr>
    </w:lvl>
    <w:lvl w:ilvl="1" w:tplc="04090019">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 w15:restartNumberingAfterBreak="0">
    <w:nsid w:val="561A6ACB"/>
    <w:multiLevelType w:val="multilevel"/>
    <w:tmpl w:val="6D1E7F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C6D"/>
    <w:rsid w:val="00017759"/>
    <w:rsid w:val="000E0950"/>
    <w:rsid w:val="00150C00"/>
    <w:rsid w:val="00415AD8"/>
    <w:rsid w:val="00486777"/>
    <w:rsid w:val="00702B64"/>
    <w:rsid w:val="007B3EFC"/>
    <w:rsid w:val="009324C2"/>
    <w:rsid w:val="00A6250E"/>
    <w:rsid w:val="00AA43C3"/>
    <w:rsid w:val="00B33CBC"/>
    <w:rsid w:val="00DA52CC"/>
    <w:rsid w:val="00DE1B52"/>
    <w:rsid w:val="00DF6950"/>
    <w:rsid w:val="00E82C6D"/>
    <w:rsid w:val="00EA17B5"/>
    <w:rsid w:val="00F0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88F4"/>
  <w15:docId w15:val="{4AF9D4E1-B64B-41F8-BBB0-BAD4F474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C6D"/>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DE1B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82C6D"/>
    <w:pPr>
      <w:keepNext/>
      <w:keepLines/>
      <w:spacing w:before="40" w:line="360" w:lineRule="auto"/>
      <w:jc w:val="center"/>
      <w:outlineLvl w:val="2"/>
    </w:pPr>
    <w:rPr>
      <w:rFonts w:asciiTheme="majorHAnsi" w:eastAsiaTheme="majorEastAsia" w:hAnsiTheme="majorHAnsi"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C6D"/>
    <w:rPr>
      <w:rFonts w:asciiTheme="majorHAnsi" w:eastAsiaTheme="majorEastAsia" w:hAnsiTheme="majorHAnsi" w:cstheme="majorBidi"/>
      <w:color w:val="000000" w:themeColor="text1"/>
      <w:sz w:val="24"/>
      <w:szCs w:val="24"/>
    </w:rPr>
  </w:style>
  <w:style w:type="paragraph" w:styleId="ListParagraph">
    <w:name w:val="List Paragraph"/>
    <w:basedOn w:val="Normal"/>
    <w:uiPriority w:val="34"/>
    <w:qFormat/>
    <w:rsid w:val="00A6250E"/>
    <w:pPr>
      <w:ind w:left="720"/>
      <w:contextualSpacing/>
    </w:pPr>
  </w:style>
  <w:style w:type="character" w:styleId="Hyperlink">
    <w:name w:val="Hyperlink"/>
    <w:basedOn w:val="DefaultParagraphFont"/>
    <w:uiPriority w:val="99"/>
    <w:unhideWhenUsed/>
    <w:rsid w:val="00A6250E"/>
    <w:rPr>
      <w:color w:val="000000" w:themeColor="text1"/>
      <w:u w:val="none"/>
    </w:rPr>
  </w:style>
  <w:style w:type="character" w:styleId="FollowedHyperlink">
    <w:name w:val="FollowedHyperlink"/>
    <w:basedOn w:val="DefaultParagraphFont"/>
    <w:uiPriority w:val="99"/>
    <w:semiHidden/>
    <w:unhideWhenUsed/>
    <w:rsid w:val="00017759"/>
    <w:rPr>
      <w:color w:val="954F72" w:themeColor="followedHyperlink"/>
      <w:u w:val="single"/>
    </w:rPr>
  </w:style>
  <w:style w:type="character" w:customStyle="1" w:styleId="Heading2Char">
    <w:name w:val="Heading 2 Char"/>
    <w:basedOn w:val="DefaultParagraphFont"/>
    <w:link w:val="Heading2"/>
    <w:uiPriority w:val="9"/>
    <w:semiHidden/>
    <w:rsid w:val="00DE1B52"/>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DE1B52"/>
    <w:pPr>
      <w:widowControl w:val="0"/>
      <w:autoSpaceDE w:val="0"/>
      <w:autoSpaceDN w:val="0"/>
      <w:adjustRightInd w:val="0"/>
    </w:pPr>
    <w:rPr>
      <w:sz w:val="22"/>
      <w:szCs w:val="22"/>
    </w:rPr>
  </w:style>
  <w:style w:type="character" w:customStyle="1" w:styleId="BodyTextChar">
    <w:name w:val="Body Text Char"/>
    <w:basedOn w:val="DefaultParagraphFont"/>
    <w:link w:val="BodyText"/>
    <w:uiPriority w:val="1"/>
    <w:rsid w:val="00DE1B5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d.libguides.com/ci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Born, Sarah</cp:lastModifiedBy>
  <cp:revision>2</cp:revision>
  <dcterms:created xsi:type="dcterms:W3CDTF">2020-01-16T02:22:00Z</dcterms:created>
  <dcterms:modified xsi:type="dcterms:W3CDTF">2020-01-16T02:22:00Z</dcterms:modified>
</cp:coreProperties>
</file>